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DB" w:rsidRP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 xml:space="preserve">The Lancet, </w:t>
      </w:r>
      <w:hyperlink r:id="rId8" w:history="1">
        <w:r w:rsidRPr="00A94ADB">
          <w:rPr>
            <w:rFonts w:ascii="Times New Roman" w:hAnsi="Times New Roman" w:cs="Times New Roman"/>
            <w:color w:val="0000FF"/>
            <w:sz w:val="24"/>
            <w:szCs w:val="24"/>
            <w:u w:val="single"/>
          </w:rPr>
          <w:t>Volume 378, Issue 9792</w:t>
        </w:r>
      </w:hyperlink>
      <w:r w:rsidRPr="00A94ADB">
        <w:rPr>
          <w:rFonts w:ascii="Times New Roman" w:hAnsi="Times New Roman" w:cs="Times New Roman"/>
          <w:sz w:val="24"/>
          <w:szCs w:val="24"/>
        </w:rPr>
        <w:t xml:space="preserve">, Page 650, 20 August 2011 </w:t>
      </w:r>
    </w:p>
    <w:p w:rsidR="00A94ADB" w:rsidRP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&lt;</w:t>
      </w:r>
      <w:hyperlink r:id="rId9" w:history="1">
        <w:r w:rsidRPr="00A94ADB">
          <w:rPr>
            <w:rFonts w:ascii="Times New Roman" w:hAnsi="Times New Roman" w:cs="Times New Roman"/>
            <w:color w:val="0000FF"/>
            <w:sz w:val="24"/>
            <w:szCs w:val="24"/>
            <w:u w:val="single"/>
          </w:rPr>
          <w:t>Previous Article</w:t>
        </w:r>
      </w:hyperlink>
      <w:r w:rsidRPr="00A94ADB">
        <w:rPr>
          <w:rFonts w:ascii="Times New Roman" w:hAnsi="Times New Roman" w:cs="Times New Roman"/>
          <w:sz w:val="24"/>
          <w:szCs w:val="24"/>
        </w:rPr>
        <w:t>|</w:t>
      </w:r>
      <w:hyperlink r:id="rId10" w:history="1">
        <w:r w:rsidRPr="00A94ADB">
          <w:rPr>
            <w:rFonts w:ascii="Times New Roman" w:hAnsi="Times New Roman" w:cs="Times New Roman"/>
            <w:color w:val="0000FF"/>
            <w:sz w:val="24"/>
            <w:szCs w:val="24"/>
            <w:u w:val="single"/>
          </w:rPr>
          <w:t>Next Article</w:t>
        </w:r>
      </w:hyperlink>
      <w:r w:rsidRPr="00A94ADB">
        <w:rPr>
          <w:rFonts w:ascii="Times New Roman" w:hAnsi="Times New Roman" w:cs="Times New Roman"/>
          <w:sz w:val="24"/>
          <w:szCs w:val="24"/>
        </w:rPr>
        <w:t>&gt;</w:t>
      </w:r>
    </w:p>
    <w:p w:rsidR="00A94ADB" w:rsidRP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doi:10.1016/S0140-6736(11)61313-5</w:t>
      </w:r>
      <w:r>
        <w:rPr>
          <w:rFonts w:ascii="Times New Roman" w:hAnsi="Times New Roman" w:cs="Times New Roman"/>
          <w:noProof/>
          <w:color w:val="0000FF"/>
          <w:sz w:val="24"/>
          <w:szCs w:val="24"/>
          <w:lang w:val="pt-BR" w:eastAsia="pt-BR"/>
        </w:rPr>
        <w:drawing>
          <wp:inline distT="0" distB="0" distL="0" distR="0">
            <wp:extent cx="5715" cy="5715"/>
            <wp:effectExtent l="0" t="0" r="0" b="0"/>
            <wp:docPr id="2" name="Picture 2" descr="http://www.thelancet.com/images/clear.gif">
              <a:hlinkClick xmlns:a="http://schemas.openxmlformats.org/drawingml/2006/main" r:id="rId11"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2" descr="http://www.thelancet.com/images/clear.gif">
                      <a:hlinkClick r:id="rId11" tgtFrame="&quot;newWin&quot;"/>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hyperlink r:id="rId13" w:tgtFrame="newWin" w:history="1">
        <w:r w:rsidRPr="00A94ADB">
          <w:rPr>
            <w:rFonts w:ascii="Times New Roman" w:hAnsi="Times New Roman" w:cs="Times New Roman"/>
            <w:color w:val="0000FF"/>
            <w:sz w:val="24"/>
            <w:szCs w:val="24"/>
            <w:u w:val="single"/>
          </w:rPr>
          <w:t>Cite or Link Using DOI</w:t>
        </w:r>
      </w:hyperlink>
    </w:p>
    <w:p w:rsidR="00A94ADB" w:rsidRPr="00A94ADB" w:rsidRDefault="00A94ADB" w:rsidP="00A94ADB">
      <w:pPr>
        <w:numPr>
          <w:ilvl w:val="0"/>
          <w:numId w:val="11"/>
        </w:numPr>
        <w:tabs>
          <w:tab w:val="clear" w:pos="360"/>
          <w:tab w:val="clear" w:pos="567"/>
          <w:tab w:val="clear" w:pos="1134"/>
          <w:tab w:val="clear" w:pos="1701"/>
          <w:tab w:val="clear" w:pos="9072"/>
        </w:tabs>
        <w:spacing w:before="100" w:beforeAutospacing="1" w:after="100" w:afterAutospacing="1"/>
        <w:ind w:left="0" w:firstLine="0"/>
        <w:jc w:val="left"/>
        <w:outlineLvl w:val="0"/>
        <w:rPr>
          <w:rFonts w:ascii="Times New Roman" w:hAnsi="Times New Roman" w:cs="Times New Roman"/>
          <w:b/>
          <w:bCs/>
          <w:kern w:val="36"/>
          <w:sz w:val="48"/>
          <w:szCs w:val="48"/>
        </w:rPr>
      </w:pPr>
      <w:r w:rsidRPr="00A94ADB">
        <w:rPr>
          <w:rFonts w:ascii="Times New Roman" w:hAnsi="Times New Roman" w:cs="Times New Roman"/>
          <w:b/>
          <w:bCs/>
          <w:kern w:val="36"/>
          <w:sz w:val="48"/>
          <w:szCs w:val="48"/>
        </w:rPr>
        <w:t>Offline: The great European betrayal</w:t>
      </w:r>
    </w:p>
    <w:p w:rsidR="00A94ADB" w:rsidRPr="00A94ADB" w:rsidRDefault="008738B7" w:rsidP="00A94ADB">
      <w:pPr>
        <w:tabs>
          <w:tab w:val="clear" w:pos="567"/>
          <w:tab w:val="clear" w:pos="1134"/>
          <w:tab w:val="clear" w:pos="1701"/>
          <w:tab w:val="clear" w:pos="9072"/>
        </w:tabs>
        <w:spacing w:after="0"/>
        <w:jc w:val="left"/>
        <w:rPr>
          <w:rFonts w:ascii="Times New Roman" w:hAnsi="Times New Roman" w:cs="Times New Roman"/>
          <w:sz w:val="24"/>
          <w:szCs w:val="24"/>
        </w:rPr>
      </w:pPr>
      <w:hyperlink r:id="rId14" w:history="1">
        <w:r w:rsidR="00A94ADB" w:rsidRPr="00A94ADB">
          <w:rPr>
            <w:rFonts w:ascii="Times New Roman" w:hAnsi="Times New Roman" w:cs="Times New Roman"/>
            <w:color w:val="0000FF"/>
            <w:sz w:val="24"/>
            <w:szCs w:val="24"/>
            <w:u w:val="single"/>
          </w:rPr>
          <w:t>Richard Horton</w:t>
        </w:r>
      </w:hyperlink>
      <w:r w:rsidR="00A94ADB">
        <w:rPr>
          <w:rFonts w:ascii="Times New Roman" w:hAnsi="Times New Roman" w:cs="Times New Roman"/>
          <w:noProof/>
          <w:color w:val="0000FF"/>
          <w:sz w:val="24"/>
          <w:szCs w:val="24"/>
          <w:lang w:val="pt-BR" w:eastAsia="pt-BR"/>
        </w:rPr>
        <w:drawing>
          <wp:inline distT="0" distB="0" distL="0" distR="0">
            <wp:extent cx="143510" cy="131445"/>
            <wp:effectExtent l="0" t="0" r="8890" b="1905"/>
            <wp:docPr id="1" name="Picture 1" descr="Email Addre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ddress">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 cy="131445"/>
                    </a:xfrm>
                    <a:prstGeom prst="rect">
                      <a:avLst/>
                    </a:prstGeom>
                    <a:noFill/>
                    <a:ln>
                      <a:noFill/>
                    </a:ln>
                  </pic:spPr>
                </pic:pic>
              </a:graphicData>
            </a:graphic>
          </wp:inline>
        </w:drawing>
      </w:r>
    </w:p>
    <w:p w:rsidR="00A94ADB" w:rsidRP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“I believe that doctors could make more use of odours than they do, because I have often noticed that they change me and affect my spirits, whatever they may be.” These words were written by Michel de Montaigne in 1588. They have been long forgotten. Most of our hospitals and clinics smell, if they smell of anything, of solvent or something less pleasant. Perfumes make up little of our modern pharmacopoeia. Which is strange. In the Middle Ages perfumes were endowed with the ability to cure many human ailments. Fragranced substances were an essential ingredient of remedies. And they were not only applied to mask malodorous airs. People believed they actually contributed to cures. We think ourselves wiser now. But each of us knows the powerful psychological effect of a beautiful aroma. Montaigne's observation should be revisited for modern noses.</w:t>
      </w:r>
    </w:p>
    <w:p w:rsid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An American reader, Prof David Wolfe, writes: “The term ‘Obamacare’, as has been pointed out by Paul Krugman, was generated as a term of opprobrium for a programme they hate. It has become so common that it is used by the standard media, and now by you.” I apologise. Still, Zeke Emanuel did describe Obama's Affordable Care Act as a “world historical event”. So could we perhaps claim “Obamacare” back from the Republicans? Could we not justifiably say that Obamacare is a thoroughly well-deserved eponym for a small and long overdue revolution that is now taking place in US health care?</w:t>
      </w:r>
    </w:p>
    <w:p w:rsidR="00C0152E" w:rsidRPr="00A94ADB" w:rsidRDefault="00C0152E" w:rsidP="00A94ADB">
      <w:pPr>
        <w:tabs>
          <w:tab w:val="clear" w:pos="567"/>
          <w:tab w:val="clear" w:pos="1134"/>
          <w:tab w:val="clear" w:pos="1701"/>
          <w:tab w:val="clear" w:pos="9072"/>
        </w:tabs>
        <w:spacing w:after="0"/>
        <w:jc w:val="left"/>
        <w:rPr>
          <w:rFonts w:ascii="Times New Roman" w:hAnsi="Times New Roman" w:cs="Times New Roman"/>
          <w:sz w:val="24"/>
          <w:szCs w:val="24"/>
        </w:rPr>
      </w:pPr>
    </w:p>
    <w:p w:rsid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There is a general feeling of depression surrounding the forthcoming UN General Assembly Special Session on Non-Communicable Diseases—to be held in New York next month. What looked like an opportunity to rewrite the world's agenda for global health is now turning into a fiasco, one in which corporations are successfully applying pressure to governments to block any attempt to produce an outcomes document with teeth. The European Union, for example, wishes to delete a paragraph saying that resources devoted to NCDs are not commensurate with the magnitude of the problem. The G77 group of nations wishes to retain that truthful statement of fact. Together with the US, Europe wants to erase all statements that mention access to medicines. Not surprisingly, the G77 disagrees. On targets, the G77 wants WHO to establish global goals by the end of 2012. The US fiercely opposes this recommendation, preferring instead only voluntary targets. Major tobacco manufacturing nations, including Japan, the EU, and the US, oppose any language on tobacco taxation. And the G77 wants to have a full review of progress towards preventing and controlling NCDs in 2014, before the target date of the MDGs. Deliberations about health in a post-MDG era can then fully take account of NCDs. EU and US governments again oppose this sensible proposal. For all their fine words about commitments to global health, the capitulation of EU nations and the US government to the tobacco, food, and drinks industries reveals their true allegiances—not to those at risk of chronic diseases, but to businesses growing fat on the early deaths of their consumers.</w:t>
      </w:r>
    </w:p>
    <w:p w:rsidR="00C0152E" w:rsidRPr="00A94ADB" w:rsidRDefault="00C0152E" w:rsidP="00A94ADB">
      <w:pPr>
        <w:tabs>
          <w:tab w:val="clear" w:pos="567"/>
          <w:tab w:val="clear" w:pos="1134"/>
          <w:tab w:val="clear" w:pos="1701"/>
          <w:tab w:val="clear" w:pos="9072"/>
        </w:tabs>
        <w:spacing w:after="0"/>
        <w:jc w:val="left"/>
        <w:rPr>
          <w:rFonts w:ascii="Times New Roman" w:hAnsi="Times New Roman" w:cs="Times New Roman"/>
          <w:sz w:val="24"/>
          <w:szCs w:val="24"/>
        </w:rPr>
      </w:pPr>
    </w:p>
    <w:p w:rsidR="00A94ADB" w:rsidRPr="00A94ADB" w:rsidRDefault="00A94ADB" w:rsidP="00A94ADB">
      <w:pPr>
        <w:tabs>
          <w:tab w:val="clear" w:pos="567"/>
          <w:tab w:val="clear" w:pos="1134"/>
          <w:tab w:val="clear" w:pos="1701"/>
          <w:tab w:val="clear" w:pos="9072"/>
        </w:tabs>
        <w:spacing w:after="0"/>
        <w:jc w:val="left"/>
        <w:rPr>
          <w:rFonts w:ascii="Times New Roman" w:hAnsi="Times New Roman" w:cs="Times New Roman"/>
          <w:sz w:val="24"/>
          <w:szCs w:val="24"/>
        </w:rPr>
      </w:pPr>
      <w:r w:rsidRPr="00A94ADB">
        <w:rPr>
          <w:rFonts w:ascii="Times New Roman" w:hAnsi="Times New Roman" w:cs="Times New Roman"/>
          <w:sz w:val="24"/>
          <w:szCs w:val="24"/>
        </w:rPr>
        <w:t xml:space="preserve">Finally, another letter, this time from Prof Hugh Simpson, a senior research fellow at the Academic Unit of Surgery, Glasgow Royal Infirmary. Entitled “Lower breast cancer metastasis risk occurs when there is prevailing bilateral mammary hypovascularity”, he calls it a “Letter of General Interest”. He writes that “grading of the tumour is standard and serious therapeutic consequences occur if the tumour is ‘graded 3’ ie highly malignant.” Prof Simpson reports that he has preliminary evidence that the cancer may be more benign </w:t>
      </w:r>
      <w:r w:rsidRPr="00A94ADB">
        <w:rPr>
          <w:rFonts w:ascii="Times New Roman" w:hAnsi="Times New Roman" w:cs="Times New Roman"/>
          <w:sz w:val="24"/>
          <w:szCs w:val="24"/>
        </w:rPr>
        <w:lastRenderedPageBreak/>
        <w:t>if it is hypo-vascular. He describes a new device that can measure temperatures deep in the breast. From these temperatures, mammary vascularity can be calculated. He says he has filed a patent for the test, and goes on: “Since the grading is so widely accepted in contemporary practice it seems to us a matter of urgency to raise the vascularity issues in this letter and that is why the data have appeared in this form, as an urgent matter.” These data, such as they are, come in the form of a two-page typed attachment, not a published paper. Only 36 women are described. A difficult-to-interpret table is included. I'm grateful to Prof Simpson for the letter. But is this really the way the University of Glasgow, on whose letterhead Prof Simpson writes, wishes to dip its academic toes into translational medicine? Without a full and independently reviewed evaluation, it seems astonishingly speculative.</w:t>
      </w:r>
    </w:p>
    <w:p w:rsidR="000616E5" w:rsidRPr="004C0D11" w:rsidRDefault="000616E5" w:rsidP="00950F58">
      <w:bookmarkStart w:id="0" w:name="_GoBack"/>
      <w:bookmarkEnd w:id="0"/>
    </w:p>
    <w:sectPr w:rsidR="000616E5" w:rsidRPr="004C0D11" w:rsidSect="00F2697E">
      <w:footerReference w:type="default" r:id="rId17"/>
      <w:footerReference w:type="first" r:id="rId18"/>
      <w:endnotePr>
        <w:numFmt w:val="decimal"/>
      </w:endnotePr>
      <w:type w:val="continuous"/>
      <w:pgSz w:w="11907" w:h="16840" w:code="9"/>
      <w:pgMar w:top="1134" w:right="1418" w:bottom="1134" w:left="1418" w:header="720" w:footer="720" w:gutter="17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59" w:rsidRDefault="00987259">
      <w:pPr>
        <w:spacing w:after="0"/>
      </w:pPr>
      <w:r>
        <w:separator/>
      </w:r>
    </w:p>
  </w:endnote>
  <w:endnote w:type="continuationSeparator" w:id="1">
    <w:p w:rsidR="00987259" w:rsidRDefault="009872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B6" w:rsidRDefault="008738B7">
    <w:pPr>
      <w:pStyle w:val="Rodap"/>
      <w:jc w:val="right"/>
    </w:pPr>
    <w:r>
      <w:rPr>
        <w:rStyle w:val="Nmerodepgina"/>
      </w:rPr>
      <w:fldChar w:fldCharType="begin"/>
    </w:r>
    <w:r w:rsidR="00FE0FB6">
      <w:rPr>
        <w:rStyle w:val="Nmerodepgina"/>
      </w:rPr>
      <w:instrText xml:space="preserve"> PAGE </w:instrText>
    </w:r>
    <w:r>
      <w:rPr>
        <w:rStyle w:val="Nmerodepgina"/>
      </w:rPr>
      <w:fldChar w:fldCharType="separate"/>
    </w:r>
    <w:r w:rsidR="00C0152E">
      <w:rPr>
        <w:rStyle w:val="Nmerodepgina"/>
        <w:noProof/>
      </w:rPr>
      <w:t>2</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B6" w:rsidRDefault="008738B7">
    <w:pPr>
      <w:pStyle w:val="Rodap"/>
    </w:pPr>
    <w:fldSimple w:instr=" FILENAME \p \* MERGEFORMAT ">
      <w:r w:rsidR="00FE0FB6">
        <w:rPr>
          <w:noProof/>
          <w:sz w:val="10"/>
        </w:rPr>
        <w:t>C:\Program Files\Microsoft Office\Templates\Personal\NORMAL.DOT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59" w:rsidRDefault="00987259">
      <w:pPr>
        <w:spacing w:after="0"/>
      </w:pPr>
      <w:r>
        <w:separator/>
      </w:r>
    </w:p>
  </w:footnote>
  <w:footnote w:type="continuationSeparator" w:id="1">
    <w:p w:rsidR="00987259" w:rsidRDefault="009872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197D1396"/>
    <w:multiLevelType w:val="hybridMultilevel"/>
    <w:tmpl w:val="E13C3CA6"/>
    <w:lvl w:ilvl="0" w:tplc="6E74B9A8">
      <w:start w:val="1"/>
      <w:numFmt w:val="decimal"/>
      <w:pStyle w:val="Ttulo1"/>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C2021E"/>
    <w:multiLevelType w:val="hybridMultilevel"/>
    <w:tmpl w:val="AB3003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5D7B05"/>
    <w:multiLevelType w:val="hybridMultilevel"/>
    <w:tmpl w:val="A5F8B7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D66DF4"/>
    <w:multiLevelType w:val="hybridMultilevel"/>
    <w:tmpl w:val="7C729628"/>
    <w:lvl w:ilvl="0" w:tplc="1B52A37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E07366"/>
    <w:multiLevelType w:val="hybridMultilevel"/>
    <w:tmpl w:val="A2040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F8F2C8C"/>
    <w:multiLevelType w:val="multilevel"/>
    <w:tmpl w:val="26EA3E00"/>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4">
    <w:abstractNumId w:val="1"/>
    <w:lvlOverride w:ilvl="0">
      <w:lvl w:ilvl="0">
        <w:start w:val="1"/>
        <w:numFmt w:val="bullet"/>
        <w:lvlText w:val=""/>
        <w:legacy w:legacy="1" w:legacySpace="57" w:legacyIndent="284"/>
        <w:lvlJc w:val="left"/>
        <w:pPr>
          <w:ind w:left="1418" w:hanging="284"/>
        </w:pPr>
        <w:rPr>
          <w:rFonts w:ascii="Symbol" w:hAnsi="Symbol" w:hint="default"/>
        </w:rPr>
      </w:lvl>
    </w:lvlOverride>
  </w:num>
  <w:num w:numId="5">
    <w:abstractNumId w:val="1"/>
    <w:lvlOverride w:ilvl="0">
      <w:lvl w:ilvl="0">
        <w:start w:val="1"/>
        <w:numFmt w:val="bullet"/>
        <w:lvlText w:val=""/>
        <w:legacy w:legacy="1" w:legacySpace="0" w:legacyIndent="283"/>
        <w:lvlJc w:val="left"/>
        <w:pPr>
          <w:ind w:left="850" w:hanging="283"/>
        </w:pPr>
        <w:rPr>
          <w:rFonts w:ascii="Symbol" w:hAnsi="Symbol" w:hint="default"/>
          <w:sz w:val="26"/>
        </w:rPr>
      </w:lvl>
    </w:lvlOverride>
  </w:num>
  <w:num w:numId="6">
    <w:abstractNumId w:val="5"/>
  </w:num>
  <w:num w:numId="7">
    <w:abstractNumId w:val="3"/>
  </w:num>
  <w:num w:numId="8">
    <w:abstractNumId w:val="1"/>
    <w:lvlOverride w:ilvl="0">
      <w:lvl w:ilvl="0">
        <w:start w:val="1"/>
        <w:numFmt w:val="bullet"/>
        <w:lvlText w:val=""/>
        <w:legacy w:legacy="1" w:legacySpace="57" w:legacyIndent="284"/>
        <w:lvlJc w:val="left"/>
        <w:pPr>
          <w:ind w:left="1418" w:hanging="284"/>
        </w:pPr>
        <w:rPr>
          <w:rFonts w:ascii="Symbol" w:hAnsi="Symbol" w:hint="default"/>
          <w:color w:val="008000"/>
        </w:rPr>
      </w:lvl>
    </w:lvlOverride>
  </w:num>
  <w:num w:numId="9">
    <w:abstractNumId w:val="6"/>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activeWritingStyle w:appName="MSWord" w:lang="en-GB" w:vendorID="64" w:dllVersion="131078" w:nlCheck="1" w:checkStyle="1"/>
  <w:stylePaneFormatFilter w:val="1F08"/>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A94ADB"/>
    <w:rsid w:val="00000528"/>
    <w:rsid w:val="000103AE"/>
    <w:rsid w:val="00012129"/>
    <w:rsid w:val="00027A1E"/>
    <w:rsid w:val="00032B48"/>
    <w:rsid w:val="00033B79"/>
    <w:rsid w:val="00033F79"/>
    <w:rsid w:val="00036AEC"/>
    <w:rsid w:val="00051C8F"/>
    <w:rsid w:val="00052F12"/>
    <w:rsid w:val="000616E5"/>
    <w:rsid w:val="00064C0B"/>
    <w:rsid w:val="000B0720"/>
    <w:rsid w:val="000C16D4"/>
    <w:rsid w:val="000C6577"/>
    <w:rsid w:val="000D0387"/>
    <w:rsid w:val="000D2131"/>
    <w:rsid w:val="000D37E9"/>
    <w:rsid w:val="000D42FD"/>
    <w:rsid w:val="000E22B8"/>
    <w:rsid w:val="000E280E"/>
    <w:rsid w:val="000E3ED2"/>
    <w:rsid w:val="000F16D6"/>
    <w:rsid w:val="000F32F9"/>
    <w:rsid w:val="000F78C0"/>
    <w:rsid w:val="00100E5F"/>
    <w:rsid w:val="00104279"/>
    <w:rsid w:val="0013233A"/>
    <w:rsid w:val="00137DAB"/>
    <w:rsid w:val="00150709"/>
    <w:rsid w:val="00152661"/>
    <w:rsid w:val="00153341"/>
    <w:rsid w:val="0015790D"/>
    <w:rsid w:val="00174C3C"/>
    <w:rsid w:val="00192147"/>
    <w:rsid w:val="001943DA"/>
    <w:rsid w:val="001B381A"/>
    <w:rsid w:val="001D12FA"/>
    <w:rsid w:val="001D1A1B"/>
    <w:rsid w:val="001F0027"/>
    <w:rsid w:val="001F00B6"/>
    <w:rsid w:val="001F3A2E"/>
    <w:rsid w:val="001F7203"/>
    <w:rsid w:val="002054E0"/>
    <w:rsid w:val="002136F5"/>
    <w:rsid w:val="00216380"/>
    <w:rsid w:val="0022024E"/>
    <w:rsid w:val="002318FB"/>
    <w:rsid w:val="0024029D"/>
    <w:rsid w:val="00252C21"/>
    <w:rsid w:val="00252EF8"/>
    <w:rsid w:val="002543F0"/>
    <w:rsid w:val="0025583B"/>
    <w:rsid w:val="002564AF"/>
    <w:rsid w:val="002572B5"/>
    <w:rsid w:val="00257466"/>
    <w:rsid w:val="00257648"/>
    <w:rsid w:val="00266AFA"/>
    <w:rsid w:val="00266F60"/>
    <w:rsid w:val="00266F8D"/>
    <w:rsid w:val="00272944"/>
    <w:rsid w:val="00275903"/>
    <w:rsid w:val="00276489"/>
    <w:rsid w:val="0027695F"/>
    <w:rsid w:val="00282034"/>
    <w:rsid w:val="002845FD"/>
    <w:rsid w:val="00285C6F"/>
    <w:rsid w:val="00287142"/>
    <w:rsid w:val="00287EF1"/>
    <w:rsid w:val="00296C48"/>
    <w:rsid w:val="002A32F9"/>
    <w:rsid w:val="002A5A4F"/>
    <w:rsid w:val="002A6DC0"/>
    <w:rsid w:val="002B1FC0"/>
    <w:rsid w:val="002C0B5C"/>
    <w:rsid w:val="002C37DC"/>
    <w:rsid w:val="002D040F"/>
    <w:rsid w:val="002D1D36"/>
    <w:rsid w:val="002D58C7"/>
    <w:rsid w:val="002D58D0"/>
    <w:rsid w:val="002F0A44"/>
    <w:rsid w:val="002F2288"/>
    <w:rsid w:val="002F2EA1"/>
    <w:rsid w:val="002F504E"/>
    <w:rsid w:val="002F7C7B"/>
    <w:rsid w:val="00306954"/>
    <w:rsid w:val="00311332"/>
    <w:rsid w:val="00313995"/>
    <w:rsid w:val="00316E3E"/>
    <w:rsid w:val="003220FF"/>
    <w:rsid w:val="00324896"/>
    <w:rsid w:val="003260E9"/>
    <w:rsid w:val="00347EF1"/>
    <w:rsid w:val="00351FF2"/>
    <w:rsid w:val="00353A2F"/>
    <w:rsid w:val="00355008"/>
    <w:rsid w:val="003655F6"/>
    <w:rsid w:val="0037204D"/>
    <w:rsid w:val="003814A6"/>
    <w:rsid w:val="0038679A"/>
    <w:rsid w:val="0039774F"/>
    <w:rsid w:val="003A0118"/>
    <w:rsid w:val="003A1311"/>
    <w:rsid w:val="003A2028"/>
    <w:rsid w:val="003C4E14"/>
    <w:rsid w:val="003D016E"/>
    <w:rsid w:val="003D10C4"/>
    <w:rsid w:val="003D1951"/>
    <w:rsid w:val="003D23D2"/>
    <w:rsid w:val="003D44E4"/>
    <w:rsid w:val="003D49B4"/>
    <w:rsid w:val="003E2116"/>
    <w:rsid w:val="003E5E88"/>
    <w:rsid w:val="003F11B3"/>
    <w:rsid w:val="003F1C66"/>
    <w:rsid w:val="00407BB6"/>
    <w:rsid w:val="0041104F"/>
    <w:rsid w:val="004117A0"/>
    <w:rsid w:val="00411CFA"/>
    <w:rsid w:val="00417475"/>
    <w:rsid w:val="004205E6"/>
    <w:rsid w:val="0042161F"/>
    <w:rsid w:val="00426F3C"/>
    <w:rsid w:val="00432AA9"/>
    <w:rsid w:val="00434094"/>
    <w:rsid w:val="0043491B"/>
    <w:rsid w:val="00435D58"/>
    <w:rsid w:val="00436526"/>
    <w:rsid w:val="00445402"/>
    <w:rsid w:val="0045364A"/>
    <w:rsid w:val="004600CA"/>
    <w:rsid w:val="00462B3F"/>
    <w:rsid w:val="0046425D"/>
    <w:rsid w:val="0048164A"/>
    <w:rsid w:val="0048339F"/>
    <w:rsid w:val="004833C2"/>
    <w:rsid w:val="00486A16"/>
    <w:rsid w:val="00492C4B"/>
    <w:rsid w:val="00496B60"/>
    <w:rsid w:val="004A11C8"/>
    <w:rsid w:val="004A2E0D"/>
    <w:rsid w:val="004A736A"/>
    <w:rsid w:val="004B3E68"/>
    <w:rsid w:val="004C0D11"/>
    <w:rsid w:val="004C58F4"/>
    <w:rsid w:val="004D4F8F"/>
    <w:rsid w:val="004D6F22"/>
    <w:rsid w:val="004E4204"/>
    <w:rsid w:val="004E6CA7"/>
    <w:rsid w:val="004F6C5E"/>
    <w:rsid w:val="005007EF"/>
    <w:rsid w:val="005008AF"/>
    <w:rsid w:val="00511BA3"/>
    <w:rsid w:val="00520126"/>
    <w:rsid w:val="00520B2C"/>
    <w:rsid w:val="00533735"/>
    <w:rsid w:val="00546D8E"/>
    <w:rsid w:val="00550616"/>
    <w:rsid w:val="005546BC"/>
    <w:rsid w:val="0055787D"/>
    <w:rsid w:val="00564298"/>
    <w:rsid w:val="00564544"/>
    <w:rsid w:val="00570CDE"/>
    <w:rsid w:val="0057235E"/>
    <w:rsid w:val="0059291E"/>
    <w:rsid w:val="00592FA2"/>
    <w:rsid w:val="00597D52"/>
    <w:rsid w:val="005A1FD1"/>
    <w:rsid w:val="005A2244"/>
    <w:rsid w:val="005C12ED"/>
    <w:rsid w:val="005C4243"/>
    <w:rsid w:val="005F5CA2"/>
    <w:rsid w:val="005F67C1"/>
    <w:rsid w:val="00600F6F"/>
    <w:rsid w:val="006021FA"/>
    <w:rsid w:val="006058BE"/>
    <w:rsid w:val="0061066F"/>
    <w:rsid w:val="006145CA"/>
    <w:rsid w:val="00615FDE"/>
    <w:rsid w:val="006262E0"/>
    <w:rsid w:val="00626D4E"/>
    <w:rsid w:val="00627166"/>
    <w:rsid w:val="00632231"/>
    <w:rsid w:val="00635A3E"/>
    <w:rsid w:val="00652949"/>
    <w:rsid w:val="0065469C"/>
    <w:rsid w:val="00662F96"/>
    <w:rsid w:val="006630B2"/>
    <w:rsid w:val="006637A8"/>
    <w:rsid w:val="006641D2"/>
    <w:rsid w:val="00666033"/>
    <w:rsid w:val="00682D5B"/>
    <w:rsid w:val="00683641"/>
    <w:rsid w:val="00683E0A"/>
    <w:rsid w:val="006B6818"/>
    <w:rsid w:val="006B7E22"/>
    <w:rsid w:val="006C1F37"/>
    <w:rsid w:val="006C2150"/>
    <w:rsid w:val="006C28AE"/>
    <w:rsid w:val="006D05DF"/>
    <w:rsid w:val="006D5DF1"/>
    <w:rsid w:val="006E0201"/>
    <w:rsid w:val="006E5B10"/>
    <w:rsid w:val="006F457B"/>
    <w:rsid w:val="0071117F"/>
    <w:rsid w:val="00721514"/>
    <w:rsid w:val="0072259A"/>
    <w:rsid w:val="00732C79"/>
    <w:rsid w:val="00734597"/>
    <w:rsid w:val="00737274"/>
    <w:rsid w:val="00747130"/>
    <w:rsid w:val="007567B5"/>
    <w:rsid w:val="00765F17"/>
    <w:rsid w:val="00770D77"/>
    <w:rsid w:val="007728E9"/>
    <w:rsid w:val="00776BF6"/>
    <w:rsid w:val="00781CA1"/>
    <w:rsid w:val="00781EAD"/>
    <w:rsid w:val="00785A66"/>
    <w:rsid w:val="00796C3C"/>
    <w:rsid w:val="007B6DDB"/>
    <w:rsid w:val="007D136F"/>
    <w:rsid w:val="007D4FC4"/>
    <w:rsid w:val="007D542D"/>
    <w:rsid w:val="007E4B10"/>
    <w:rsid w:val="007E6796"/>
    <w:rsid w:val="007F3422"/>
    <w:rsid w:val="007F421F"/>
    <w:rsid w:val="00812284"/>
    <w:rsid w:val="00813F26"/>
    <w:rsid w:val="00817785"/>
    <w:rsid w:val="00817CB3"/>
    <w:rsid w:val="00824E4D"/>
    <w:rsid w:val="008301E8"/>
    <w:rsid w:val="008352BD"/>
    <w:rsid w:val="00835BFF"/>
    <w:rsid w:val="00846082"/>
    <w:rsid w:val="00856ED0"/>
    <w:rsid w:val="00857072"/>
    <w:rsid w:val="008738B7"/>
    <w:rsid w:val="008821F8"/>
    <w:rsid w:val="0088559B"/>
    <w:rsid w:val="008927E3"/>
    <w:rsid w:val="008C12BF"/>
    <w:rsid w:val="008C14F7"/>
    <w:rsid w:val="008C7E44"/>
    <w:rsid w:val="008D1B4D"/>
    <w:rsid w:val="008D61AB"/>
    <w:rsid w:val="008E6B4B"/>
    <w:rsid w:val="008F0195"/>
    <w:rsid w:val="008F316A"/>
    <w:rsid w:val="009041CA"/>
    <w:rsid w:val="00905B0F"/>
    <w:rsid w:val="00916220"/>
    <w:rsid w:val="00930182"/>
    <w:rsid w:val="00947019"/>
    <w:rsid w:val="00950F58"/>
    <w:rsid w:val="009522DA"/>
    <w:rsid w:val="0095797F"/>
    <w:rsid w:val="00961016"/>
    <w:rsid w:val="00970638"/>
    <w:rsid w:val="009714AB"/>
    <w:rsid w:val="00973DD0"/>
    <w:rsid w:val="00975023"/>
    <w:rsid w:val="0098052F"/>
    <w:rsid w:val="00986798"/>
    <w:rsid w:val="00987259"/>
    <w:rsid w:val="009937C9"/>
    <w:rsid w:val="009B72D7"/>
    <w:rsid w:val="009B74CC"/>
    <w:rsid w:val="009D5543"/>
    <w:rsid w:val="009E274F"/>
    <w:rsid w:val="009E3591"/>
    <w:rsid w:val="009E3FBD"/>
    <w:rsid w:val="009F0AC5"/>
    <w:rsid w:val="009F3746"/>
    <w:rsid w:val="00A022AC"/>
    <w:rsid w:val="00A10888"/>
    <w:rsid w:val="00A1325A"/>
    <w:rsid w:val="00A14D6C"/>
    <w:rsid w:val="00A219D9"/>
    <w:rsid w:val="00A24F25"/>
    <w:rsid w:val="00A32C8F"/>
    <w:rsid w:val="00A34042"/>
    <w:rsid w:val="00A3635A"/>
    <w:rsid w:val="00A370B6"/>
    <w:rsid w:val="00A4149A"/>
    <w:rsid w:val="00A41AF6"/>
    <w:rsid w:val="00A51D98"/>
    <w:rsid w:val="00A53328"/>
    <w:rsid w:val="00A55BD9"/>
    <w:rsid w:val="00A578C4"/>
    <w:rsid w:val="00A60F61"/>
    <w:rsid w:val="00A6369C"/>
    <w:rsid w:val="00A65597"/>
    <w:rsid w:val="00A66EC8"/>
    <w:rsid w:val="00A811AD"/>
    <w:rsid w:val="00A94ADB"/>
    <w:rsid w:val="00A97A4A"/>
    <w:rsid w:val="00AA211A"/>
    <w:rsid w:val="00AA3A3E"/>
    <w:rsid w:val="00AB7ECB"/>
    <w:rsid w:val="00AC09C3"/>
    <w:rsid w:val="00AC1283"/>
    <w:rsid w:val="00AC1598"/>
    <w:rsid w:val="00AC59E2"/>
    <w:rsid w:val="00AD149D"/>
    <w:rsid w:val="00AE12A4"/>
    <w:rsid w:val="00AE2016"/>
    <w:rsid w:val="00B00CEB"/>
    <w:rsid w:val="00B00EFE"/>
    <w:rsid w:val="00B041EF"/>
    <w:rsid w:val="00B06DB2"/>
    <w:rsid w:val="00B14CA7"/>
    <w:rsid w:val="00B16271"/>
    <w:rsid w:val="00B20038"/>
    <w:rsid w:val="00B22840"/>
    <w:rsid w:val="00B37185"/>
    <w:rsid w:val="00B416AA"/>
    <w:rsid w:val="00B42D9A"/>
    <w:rsid w:val="00B508CA"/>
    <w:rsid w:val="00B66B7B"/>
    <w:rsid w:val="00B73588"/>
    <w:rsid w:val="00B74223"/>
    <w:rsid w:val="00B75405"/>
    <w:rsid w:val="00B84CAE"/>
    <w:rsid w:val="00B853A3"/>
    <w:rsid w:val="00B9067E"/>
    <w:rsid w:val="00B9305A"/>
    <w:rsid w:val="00B9359D"/>
    <w:rsid w:val="00BA144D"/>
    <w:rsid w:val="00BA431F"/>
    <w:rsid w:val="00BA48C6"/>
    <w:rsid w:val="00BA6C76"/>
    <w:rsid w:val="00BB03BC"/>
    <w:rsid w:val="00BB3D7E"/>
    <w:rsid w:val="00BC17D2"/>
    <w:rsid w:val="00BC48E0"/>
    <w:rsid w:val="00BC6E6E"/>
    <w:rsid w:val="00BC794D"/>
    <w:rsid w:val="00BD5923"/>
    <w:rsid w:val="00BE563E"/>
    <w:rsid w:val="00BF0BE6"/>
    <w:rsid w:val="00BF177E"/>
    <w:rsid w:val="00C00BD8"/>
    <w:rsid w:val="00C0152E"/>
    <w:rsid w:val="00C05555"/>
    <w:rsid w:val="00C17E9E"/>
    <w:rsid w:val="00C20CA8"/>
    <w:rsid w:val="00C26EB1"/>
    <w:rsid w:val="00C323D6"/>
    <w:rsid w:val="00C61CEC"/>
    <w:rsid w:val="00C734C5"/>
    <w:rsid w:val="00C779C5"/>
    <w:rsid w:val="00C8254A"/>
    <w:rsid w:val="00C842BA"/>
    <w:rsid w:val="00C93444"/>
    <w:rsid w:val="00C946C1"/>
    <w:rsid w:val="00CA12F2"/>
    <w:rsid w:val="00CB4F05"/>
    <w:rsid w:val="00CC0BA3"/>
    <w:rsid w:val="00CC37D7"/>
    <w:rsid w:val="00CE73EF"/>
    <w:rsid w:val="00CF4924"/>
    <w:rsid w:val="00CF4E93"/>
    <w:rsid w:val="00CF58DC"/>
    <w:rsid w:val="00CF690F"/>
    <w:rsid w:val="00D06D58"/>
    <w:rsid w:val="00D10220"/>
    <w:rsid w:val="00D15409"/>
    <w:rsid w:val="00D16065"/>
    <w:rsid w:val="00D2154B"/>
    <w:rsid w:val="00D35FFD"/>
    <w:rsid w:val="00D41CC4"/>
    <w:rsid w:val="00D4622A"/>
    <w:rsid w:val="00D52495"/>
    <w:rsid w:val="00D616C3"/>
    <w:rsid w:val="00D63080"/>
    <w:rsid w:val="00D7140E"/>
    <w:rsid w:val="00D7454F"/>
    <w:rsid w:val="00D97743"/>
    <w:rsid w:val="00DB0C75"/>
    <w:rsid w:val="00DB4108"/>
    <w:rsid w:val="00DC6084"/>
    <w:rsid w:val="00DD5BF1"/>
    <w:rsid w:val="00DF3AD1"/>
    <w:rsid w:val="00DF4A19"/>
    <w:rsid w:val="00DF7D59"/>
    <w:rsid w:val="00E071BA"/>
    <w:rsid w:val="00E11375"/>
    <w:rsid w:val="00E211CA"/>
    <w:rsid w:val="00E23E7D"/>
    <w:rsid w:val="00E267B3"/>
    <w:rsid w:val="00E276BE"/>
    <w:rsid w:val="00E319C5"/>
    <w:rsid w:val="00E31A3E"/>
    <w:rsid w:val="00E50803"/>
    <w:rsid w:val="00E522B1"/>
    <w:rsid w:val="00E52ED0"/>
    <w:rsid w:val="00E70DD3"/>
    <w:rsid w:val="00E8057D"/>
    <w:rsid w:val="00E821A8"/>
    <w:rsid w:val="00EA30F9"/>
    <w:rsid w:val="00EB5EAF"/>
    <w:rsid w:val="00EB60EC"/>
    <w:rsid w:val="00EC2668"/>
    <w:rsid w:val="00ED2B90"/>
    <w:rsid w:val="00EE21C7"/>
    <w:rsid w:val="00EF1663"/>
    <w:rsid w:val="00F0767D"/>
    <w:rsid w:val="00F10CF5"/>
    <w:rsid w:val="00F12511"/>
    <w:rsid w:val="00F12D78"/>
    <w:rsid w:val="00F15DF5"/>
    <w:rsid w:val="00F160CE"/>
    <w:rsid w:val="00F20480"/>
    <w:rsid w:val="00F263FA"/>
    <w:rsid w:val="00F2697E"/>
    <w:rsid w:val="00F27295"/>
    <w:rsid w:val="00F32A6A"/>
    <w:rsid w:val="00F4598E"/>
    <w:rsid w:val="00F53F61"/>
    <w:rsid w:val="00F627C2"/>
    <w:rsid w:val="00F86163"/>
    <w:rsid w:val="00F86A8F"/>
    <w:rsid w:val="00F958E8"/>
    <w:rsid w:val="00F96429"/>
    <w:rsid w:val="00FA1C22"/>
    <w:rsid w:val="00FB721A"/>
    <w:rsid w:val="00FC06BA"/>
    <w:rsid w:val="00FC10D8"/>
    <w:rsid w:val="00FC2294"/>
    <w:rsid w:val="00FC7543"/>
    <w:rsid w:val="00FC7DAC"/>
    <w:rsid w:val="00FE0FB6"/>
    <w:rsid w:val="00FE3812"/>
    <w:rsid w:val="00FF148B"/>
    <w:rsid w:val="00FF3E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E"/>
    <w:pPr>
      <w:tabs>
        <w:tab w:val="left" w:pos="567"/>
        <w:tab w:val="left" w:pos="1134"/>
        <w:tab w:val="left" w:pos="1701"/>
        <w:tab w:val="right" w:pos="9072"/>
      </w:tabs>
      <w:spacing w:after="120"/>
      <w:jc w:val="both"/>
    </w:pPr>
  </w:style>
  <w:style w:type="paragraph" w:styleId="Ttulo1">
    <w:name w:val="heading 1"/>
    <w:basedOn w:val="Normal"/>
    <w:next w:val="Normal"/>
    <w:link w:val="Ttulo1Char"/>
    <w:uiPriority w:val="9"/>
    <w:qFormat/>
    <w:rsid w:val="00776BF6"/>
    <w:pPr>
      <w:keepNext/>
      <w:numPr>
        <w:numId w:val="11"/>
      </w:numPr>
      <w:tabs>
        <w:tab w:val="clear" w:pos="1134"/>
        <w:tab w:val="clear" w:pos="1701"/>
        <w:tab w:val="clear" w:pos="9072"/>
      </w:tabs>
      <w:spacing w:before="240"/>
      <w:ind w:left="357" w:hanging="357"/>
      <w:jc w:val="left"/>
      <w:outlineLvl w:val="0"/>
    </w:pPr>
    <w:rPr>
      <w:b/>
      <w:bCs/>
      <w:kern w:val="32"/>
      <w:szCs w:val="24"/>
      <w:lang w:bidi="th-TH"/>
    </w:rPr>
  </w:style>
  <w:style w:type="paragraph" w:styleId="Ttulo2">
    <w:name w:val="heading 2"/>
    <w:basedOn w:val="Normal"/>
    <w:next w:val="NormInd2"/>
    <w:qFormat/>
    <w:rsid w:val="008738B7"/>
    <w:pPr>
      <w:keepNext/>
      <w:numPr>
        <w:ilvl w:val="1"/>
        <w:numId w:val="2"/>
      </w:numPr>
      <w:spacing w:before="120"/>
      <w:outlineLvl w:val="1"/>
    </w:pPr>
    <w:rPr>
      <w:b/>
    </w:rPr>
  </w:style>
  <w:style w:type="paragraph" w:styleId="Ttulo3">
    <w:name w:val="heading 3"/>
    <w:basedOn w:val="NormInd2"/>
    <w:next w:val="NormInd3"/>
    <w:qFormat/>
    <w:rsid w:val="008738B7"/>
    <w:pPr>
      <w:keepNext/>
      <w:numPr>
        <w:ilvl w:val="2"/>
        <w:numId w:val="2"/>
      </w:numPr>
      <w:tabs>
        <w:tab w:val="clear" w:pos="9072"/>
        <w:tab w:val="left" w:pos="2268"/>
        <w:tab w:val="right" w:pos="7938"/>
      </w:tabs>
      <w:spacing w:before="240" w:after="80"/>
      <w:ind w:left="0"/>
      <w:outlineLvl w:val="2"/>
    </w:pPr>
  </w:style>
  <w:style w:type="paragraph" w:styleId="Ttulo4">
    <w:name w:val="heading 4"/>
    <w:basedOn w:val="Normal"/>
    <w:next w:val="Normal"/>
    <w:qFormat/>
    <w:rsid w:val="008738B7"/>
    <w:pPr>
      <w:keepNext/>
      <w:numPr>
        <w:ilvl w:val="3"/>
        <w:numId w:val="2"/>
      </w:numPr>
      <w:spacing w:before="240" w:after="60"/>
      <w:outlineLvl w:val="3"/>
    </w:pPr>
    <w:rPr>
      <w:b/>
      <w:i/>
      <w:sz w:val="24"/>
    </w:rPr>
  </w:style>
  <w:style w:type="paragraph" w:styleId="Ttulo5">
    <w:name w:val="heading 5"/>
    <w:basedOn w:val="Normal"/>
    <w:next w:val="Normal"/>
    <w:qFormat/>
    <w:rsid w:val="008738B7"/>
    <w:pPr>
      <w:numPr>
        <w:ilvl w:val="4"/>
        <w:numId w:val="2"/>
      </w:numPr>
      <w:spacing w:before="240" w:after="60"/>
      <w:outlineLvl w:val="4"/>
    </w:pPr>
  </w:style>
  <w:style w:type="paragraph" w:styleId="Ttulo6">
    <w:name w:val="heading 6"/>
    <w:basedOn w:val="Normal"/>
    <w:next w:val="Normal"/>
    <w:qFormat/>
    <w:rsid w:val="008738B7"/>
    <w:pPr>
      <w:numPr>
        <w:ilvl w:val="5"/>
        <w:numId w:val="2"/>
      </w:numPr>
      <w:spacing w:before="240" w:after="60"/>
      <w:outlineLvl w:val="5"/>
    </w:pPr>
    <w:rPr>
      <w:i/>
    </w:rPr>
  </w:style>
  <w:style w:type="paragraph" w:styleId="Ttulo7">
    <w:name w:val="heading 7"/>
    <w:basedOn w:val="Normal"/>
    <w:next w:val="Normal"/>
    <w:qFormat/>
    <w:rsid w:val="008738B7"/>
    <w:pPr>
      <w:numPr>
        <w:ilvl w:val="6"/>
        <w:numId w:val="2"/>
      </w:numPr>
      <w:spacing w:before="240" w:after="60"/>
      <w:outlineLvl w:val="6"/>
    </w:pPr>
  </w:style>
  <w:style w:type="paragraph" w:styleId="Ttulo8">
    <w:name w:val="heading 8"/>
    <w:basedOn w:val="Normal"/>
    <w:next w:val="Normal"/>
    <w:qFormat/>
    <w:rsid w:val="008738B7"/>
    <w:pPr>
      <w:numPr>
        <w:ilvl w:val="7"/>
        <w:numId w:val="2"/>
      </w:numPr>
      <w:spacing w:before="240" w:after="60"/>
      <w:outlineLvl w:val="7"/>
    </w:pPr>
    <w:rPr>
      <w:i/>
    </w:rPr>
  </w:style>
  <w:style w:type="paragraph" w:styleId="Ttulo9">
    <w:name w:val="heading 9"/>
    <w:basedOn w:val="Normal"/>
    <w:next w:val="Normal"/>
    <w:qFormat/>
    <w:rsid w:val="008738B7"/>
    <w:pPr>
      <w:numPr>
        <w:ilvl w:val="8"/>
        <w:numId w:val="2"/>
      </w:num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rsid w:val="008738B7"/>
    <w:pPr>
      <w:tabs>
        <w:tab w:val="clear" w:pos="567"/>
        <w:tab w:val="left" w:pos="426"/>
      </w:tabs>
      <w:ind w:left="426"/>
    </w:pPr>
  </w:style>
  <w:style w:type="paragraph" w:customStyle="1" w:styleId="NormInd2">
    <w:name w:val="Norm.Ind.2"/>
    <w:basedOn w:val="Normal"/>
    <w:rsid w:val="008738B7"/>
    <w:pPr>
      <w:tabs>
        <w:tab w:val="clear" w:pos="1134"/>
      </w:tabs>
      <w:ind w:left="426"/>
    </w:pPr>
  </w:style>
  <w:style w:type="paragraph" w:customStyle="1" w:styleId="NormInd3">
    <w:name w:val="Norm.Ind.3"/>
    <w:basedOn w:val="NormInd2"/>
    <w:rsid w:val="007E4B10"/>
    <w:pPr>
      <w:tabs>
        <w:tab w:val="clear" w:pos="567"/>
        <w:tab w:val="clear" w:pos="1701"/>
        <w:tab w:val="left" w:pos="680"/>
        <w:tab w:val="right" w:pos="8222"/>
      </w:tabs>
      <w:ind w:left="709"/>
    </w:pPr>
  </w:style>
  <w:style w:type="paragraph" w:styleId="Commarcadores">
    <w:name w:val="List Bullet"/>
    <w:basedOn w:val="Normal"/>
    <w:rsid w:val="008738B7"/>
    <w:pPr>
      <w:spacing w:line="360" w:lineRule="auto"/>
      <w:ind w:left="283" w:hanging="283"/>
    </w:pPr>
    <w:rPr>
      <w:sz w:val="24"/>
    </w:rPr>
  </w:style>
  <w:style w:type="paragraph" w:customStyle="1" w:styleId="Greenbullet">
    <w:name w:val="Green bullet"/>
    <w:basedOn w:val="Normal"/>
    <w:rsid w:val="008738B7"/>
    <w:pPr>
      <w:tabs>
        <w:tab w:val="clear" w:pos="1134"/>
        <w:tab w:val="clear" w:pos="9072"/>
        <w:tab w:val="left" w:pos="851"/>
        <w:tab w:val="left" w:pos="2268"/>
        <w:tab w:val="right" w:pos="7938"/>
      </w:tabs>
      <w:ind w:left="1418" w:hanging="284"/>
      <w:jc w:val="left"/>
    </w:pPr>
  </w:style>
  <w:style w:type="paragraph" w:styleId="Rodap">
    <w:name w:val="footer"/>
    <w:basedOn w:val="Normal"/>
    <w:rsid w:val="008738B7"/>
    <w:pPr>
      <w:tabs>
        <w:tab w:val="clear" w:pos="567"/>
        <w:tab w:val="clear" w:pos="1134"/>
        <w:tab w:val="clear" w:pos="1701"/>
        <w:tab w:val="clear" w:pos="9072"/>
        <w:tab w:val="center" w:pos="4153"/>
        <w:tab w:val="right" w:pos="8306"/>
      </w:tabs>
    </w:pPr>
  </w:style>
  <w:style w:type="paragraph" w:customStyle="1" w:styleId="0-after">
    <w:name w:val="0-after"/>
    <w:basedOn w:val="Normal"/>
    <w:rsid w:val="008738B7"/>
    <w:pPr>
      <w:spacing w:after="0"/>
    </w:pPr>
  </w:style>
  <w:style w:type="paragraph" w:customStyle="1" w:styleId="12-after">
    <w:name w:val="12-after"/>
    <w:basedOn w:val="Normal"/>
    <w:rsid w:val="008738B7"/>
    <w:pPr>
      <w:spacing w:after="240"/>
    </w:pPr>
  </w:style>
  <w:style w:type="paragraph" w:customStyle="1" w:styleId="Text">
    <w:name w:val="Text"/>
    <w:basedOn w:val="Normal"/>
    <w:rsid w:val="008738B7"/>
    <w:pPr>
      <w:tabs>
        <w:tab w:val="clear" w:pos="567"/>
        <w:tab w:val="clear" w:pos="1701"/>
        <w:tab w:val="clear" w:pos="9072"/>
        <w:tab w:val="left" w:pos="2127"/>
        <w:tab w:val="right" w:pos="7938"/>
      </w:tabs>
      <w:ind w:left="1701"/>
    </w:pPr>
  </w:style>
  <w:style w:type="character" w:styleId="Nmerodepgina">
    <w:name w:val="page number"/>
    <w:rsid w:val="00986798"/>
    <w:rPr>
      <w:rFonts w:ascii="Arial" w:hAnsi="Arial"/>
      <w:sz w:val="20"/>
      <w:lang w:val="en-GB"/>
    </w:rPr>
  </w:style>
  <w:style w:type="paragraph" w:customStyle="1" w:styleId="Actionbox">
    <w:name w:val="Action box"/>
    <w:basedOn w:val="Normal"/>
    <w:rsid w:val="008738B7"/>
    <w:pPr>
      <w:spacing w:before="120"/>
      <w:jc w:val="left"/>
    </w:pPr>
    <w:rPr>
      <w:b/>
      <w:i/>
    </w:rPr>
  </w:style>
  <w:style w:type="paragraph" w:styleId="Textodenotadefim">
    <w:name w:val="endnote text"/>
    <w:basedOn w:val="Normal"/>
    <w:semiHidden/>
    <w:rsid w:val="008C7E44"/>
  </w:style>
  <w:style w:type="character" w:styleId="Refdenotadefim">
    <w:name w:val="endnote reference"/>
    <w:semiHidden/>
    <w:rsid w:val="00973DD0"/>
    <w:rPr>
      <w:rFonts w:ascii="Arial" w:hAnsi="Arial"/>
      <w:sz w:val="22"/>
      <w:szCs w:val="22"/>
      <w:vertAlign w:val="baseline"/>
    </w:rPr>
  </w:style>
  <w:style w:type="paragraph" w:customStyle="1" w:styleId="StyleHeading1">
    <w:name w:val="Style Heading 1"/>
    <w:basedOn w:val="Ttulo1"/>
    <w:next w:val="Normal"/>
    <w:autoRedefine/>
    <w:rsid w:val="00BE563E"/>
    <w:pPr>
      <w:numPr>
        <w:numId w:val="0"/>
      </w:numPr>
    </w:pPr>
  </w:style>
  <w:style w:type="paragraph" w:styleId="Textodebalo">
    <w:name w:val="Balloon Text"/>
    <w:basedOn w:val="Normal"/>
    <w:link w:val="TextodebaloChar"/>
    <w:uiPriority w:val="99"/>
    <w:semiHidden/>
    <w:unhideWhenUsed/>
    <w:rsid w:val="00FC10D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FC10D8"/>
    <w:rPr>
      <w:rFonts w:ascii="Tahoma" w:hAnsi="Tahoma" w:cs="Tahoma"/>
      <w:sz w:val="16"/>
      <w:szCs w:val="16"/>
      <w:lang w:eastAsia="en-US"/>
    </w:rPr>
  </w:style>
  <w:style w:type="character" w:customStyle="1" w:styleId="Ttulo1Char">
    <w:name w:val="Título 1 Char"/>
    <w:basedOn w:val="Fontepargpadro"/>
    <w:link w:val="Ttulo1"/>
    <w:uiPriority w:val="9"/>
    <w:rsid w:val="00A94ADB"/>
    <w:rPr>
      <w:b/>
      <w:bCs/>
      <w:kern w:val="32"/>
      <w:szCs w:val="24"/>
      <w:lang w:bidi="th-TH"/>
    </w:rPr>
  </w:style>
  <w:style w:type="character" w:styleId="Hyperlink">
    <w:name w:val="Hyperlink"/>
    <w:basedOn w:val="Fontepargpadro"/>
    <w:uiPriority w:val="99"/>
    <w:semiHidden/>
    <w:unhideWhenUsed/>
    <w:rsid w:val="00A94ADB"/>
    <w:rPr>
      <w:color w:val="0000FF"/>
      <w:u w:val="single"/>
    </w:rPr>
  </w:style>
  <w:style w:type="character" w:customStyle="1" w:styleId="ja50-ce-author">
    <w:name w:val="ja50-ce-author"/>
    <w:basedOn w:val="Fontepargpadro"/>
    <w:rsid w:val="00A94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E"/>
    <w:pPr>
      <w:tabs>
        <w:tab w:val="left" w:pos="567"/>
        <w:tab w:val="left" w:pos="1134"/>
        <w:tab w:val="left" w:pos="1701"/>
        <w:tab w:val="right" w:pos="9072"/>
      </w:tabs>
      <w:spacing w:after="120"/>
      <w:jc w:val="both"/>
    </w:pPr>
  </w:style>
  <w:style w:type="paragraph" w:styleId="Heading1">
    <w:name w:val="heading 1"/>
    <w:basedOn w:val="Normal"/>
    <w:next w:val="Normal"/>
    <w:link w:val="Heading1Char"/>
    <w:uiPriority w:val="9"/>
    <w:qFormat/>
    <w:rsid w:val="00776BF6"/>
    <w:pPr>
      <w:keepNext/>
      <w:numPr>
        <w:numId w:val="11"/>
      </w:numPr>
      <w:tabs>
        <w:tab w:val="clear" w:pos="1134"/>
        <w:tab w:val="clear" w:pos="1701"/>
        <w:tab w:val="clear" w:pos="9072"/>
      </w:tabs>
      <w:spacing w:before="240"/>
      <w:ind w:left="357" w:hanging="357"/>
      <w:jc w:val="left"/>
      <w:outlineLvl w:val="0"/>
    </w:pPr>
    <w:rPr>
      <w:b/>
      <w:bCs/>
      <w:kern w:val="32"/>
      <w:szCs w:val="24"/>
      <w:lang w:bidi="th-TH"/>
    </w:rPr>
  </w:style>
  <w:style w:type="paragraph" w:styleId="Heading2">
    <w:name w:val="heading 2"/>
    <w:basedOn w:val="Normal"/>
    <w:next w:val="NormInd2"/>
    <w:qFormat/>
    <w:pPr>
      <w:keepNext/>
      <w:numPr>
        <w:ilvl w:val="1"/>
        <w:numId w:val="2"/>
      </w:numPr>
      <w:spacing w:before="120"/>
      <w:outlineLvl w:val="1"/>
    </w:pPr>
    <w:rPr>
      <w:b/>
    </w:rPr>
  </w:style>
  <w:style w:type="paragraph" w:styleId="Heading3">
    <w:name w:val="heading 3"/>
    <w:basedOn w:val="NormInd2"/>
    <w:next w:val="NormInd3"/>
    <w:qFormat/>
    <w:pPr>
      <w:keepNext/>
      <w:numPr>
        <w:ilvl w:val="2"/>
        <w:numId w:val="2"/>
      </w:numPr>
      <w:tabs>
        <w:tab w:val="clear" w:pos="9072"/>
        <w:tab w:val="left" w:pos="2268"/>
        <w:tab w:val="right" w:pos="7938"/>
      </w:tabs>
      <w:spacing w:before="240" w:after="80"/>
      <w:ind w:left="0"/>
      <w:outlineLvl w:val="2"/>
    </w:pPr>
  </w:style>
  <w:style w:type="paragraph" w:styleId="Heading4">
    <w:name w:val="heading 4"/>
    <w:basedOn w:val="Normal"/>
    <w:next w:val="Normal"/>
    <w:qFormat/>
    <w:pPr>
      <w:keepNext/>
      <w:numPr>
        <w:ilvl w:val="3"/>
        <w:numId w:val="2"/>
      </w:numPr>
      <w:spacing w:before="240" w:after="60"/>
      <w:outlineLvl w:val="3"/>
    </w:pPr>
    <w:rPr>
      <w:b/>
      <w:i/>
      <w:sz w:val="24"/>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567"/>
        <w:tab w:val="left" w:pos="426"/>
      </w:tabs>
      <w:ind w:left="426"/>
    </w:pPr>
  </w:style>
  <w:style w:type="paragraph" w:customStyle="1" w:styleId="NormInd2">
    <w:name w:val="Norm.Ind.2"/>
    <w:basedOn w:val="Normal"/>
    <w:pPr>
      <w:tabs>
        <w:tab w:val="clear" w:pos="1134"/>
      </w:tabs>
      <w:ind w:left="426"/>
    </w:pPr>
  </w:style>
  <w:style w:type="paragraph" w:customStyle="1" w:styleId="NormInd3">
    <w:name w:val="Norm.Ind.3"/>
    <w:basedOn w:val="NormInd2"/>
    <w:rsid w:val="007E4B10"/>
    <w:pPr>
      <w:tabs>
        <w:tab w:val="clear" w:pos="567"/>
        <w:tab w:val="clear" w:pos="1701"/>
        <w:tab w:val="left" w:pos="680"/>
        <w:tab w:val="right" w:pos="8222"/>
      </w:tabs>
      <w:ind w:left="709"/>
    </w:pPr>
  </w:style>
  <w:style w:type="paragraph" w:styleId="ListBullet">
    <w:name w:val="List Bullet"/>
    <w:basedOn w:val="Normal"/>
    <w:pPr>
      <w:spacing w:line="360" w:lineRule="auto"/>
      <w:ind w:left="283" w:hanging="283"/>
    </w:pPr>
    <w:rPr>
      <w:sz w:val="24"/>
    </w:rPr>
  </w:style>
  <w:style w:type="paragraph" w:customStyle="1" w:styleId="Greenbullet">
    <w:name w:val="Green bullet"/>
    <w:basedOn w:val="Normal"/>
    <w:pPr>
      <w:tabs>
        <w:tab w:val="clear" w:pos="1134"/>
        <w:tab w:val="clear" w:pos="9072"/>
        <w:tab w:val="left" w:pos="851"/>
        <w:tab w:val="left" w:pos="2268"/>
        <w:tab w:val="right" w:pos="7938"/>
      </w:tabs>
      <w:ind w:left="1418" w:hanging="284"/>
      <w:jc w:val="left"/>
    </w:pPr>
  </w:style>
  <w:style w:type="paragraph" w:styleId="Footer">
    <w:name w:val="footer"/>
    <w:basedOn w:val="Normal"/>
    <w:pPr>
      <w:tabs>
        <w:tab w:val="clear" w:pos="567"/>
        <w:tab w:val="clear" w:pos="1134"/>
        <w:tab w:val="clear" w:pos="1701"/>
        <w:tab w:val="clear" w:pos="9072"/>
        <w:tab w:val="center" w:pos="4153"/>
        <w:tab w:val="right" w:pos="8306"/>
      </w:tabs>
    </w:pPr>
  </w:style>
  <w:style w:type="paragraph" w:customStyle="1" w:styleId="0-after">
    <w:name w:val="0-after"/>
    <w:basedOn w:val="Normal"/>
    <w:pPr>
      <w:spacing w:after="0"/>
    </w:pPr>
  </w:style>
  <w:style w:type="paragraph" w:customStyle="1" w:styleId="12-after">
    <w:name w:val="12-after"/>
    <w:basedOn w:val="Normal"/>
    <w:pPr>
      <w:spacing w:after="240"/>
    </w:pPr>
  </w:style>
  <w:style w:type="paragraph" w:customStyle="1" w:styleId="Text">
    <w:name w:val="Text"/>
    <w:basedOn w:val="Normal"/>
    <w:pPr>
      <w:tabs>
        <w:tab w:val="clear" w:pos="567"/>
        <w:tab w:val="clear" w:pos="1701"/>
        <w:tab w:val="clear" w:pos="9072"/>
        <w:tab w:val="left" w:pos="2127"/>
        <w:tab w:val="right" w:pos="7938"/>
      </w:tabs>
      <w:ind w:left="1701"/>
    </w:pPr>
  </w:style>
  <w:style w:type="character" w:styleId="PageNumber">
    <w:name w:val="page number"/>
    <w:rsid w:val="00986798"/>
    <w:rPr>
      <w:rFonts w:ascii="Arial" w:hAnsi="Arial"/>
      <w:sz w:val="20"/>
      <w:lang w:val="en-GB"/>
    </w:rPr>
  </w:style>
  <w:style w:type="paragraph" w:customStyle="1" w:styleId="Actionbox">
    <w:name w:val="Action box"/>
    <w:basedOn w:val="Normal"/>
    <w:pPr>
      <w:spacing w:before="120"/>
      <w:jc w:val="left"/>
    </w:pPr>
    <w:rPr>
      <w:b/>
      <w:i/>
    </w:rPr>
  </w:style>
  <w:style w:type="paragraph" w:styleId="EndnoteText">
    <w:name w:val="endnote text"/>
    <w:basedOn w:val="Normal"/>
    <w:semiHidden/>
    <w:rsid w:val="008C7E44"/>
  </w:style>
  <w:style w:type="character" w:styleId="EndnoteReference">
    <w:name w:val="endnote reference"/>
    <w:semiHidden/>
    <w:rsid w:val="00973DD0"/>
    <w:rPr>
      <w:rFonts w:ascii="Arial" w:hAnsi="Arial"/>
      <w:sz w:val="22"/>
      <w:szCs w:val="22"/>
      <w:vertAlign w:val="baseline"/>
    </w:rPr>
  </w:style>
  <w:style w:type="paragraph" w:customStyle="1" w:styleId="StyleHeading1">
    <w:name w:val="Style Heading 1"/>
    <w:basedOn w:val="Heading1"/>
    <w:next w:val="Normal"/>
    <w:autoRedefine/>
    <w:rsid w:val="00BE563E"/>
    <w:pPr>
      <w:numPr>
        <w:numId w:val="0"/>
      </w:numPr>
    </w:pPr>
  </w:style>
  <w:style w:type="paragraph" w:styleId="BalloonText">
    <w:name w:val="Balloon Text"/>
    <w:basedOn w:val="Normal"/>
    <w:link w:val="BalloonTextChar"/>
    <w:uiPriority w:val="99"/>
    <w:semiHidden/>
    <w:unhideWhenUsed/>
    <w:rsid w:val="00FC10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D8"/>
    <w:rPr>
      <w:rFonts w:ascii="Tahoma" w:hAnsi="Tahoma" w:cs="Tahoma"/>
      <w:sz w:val="16"/>
      <w:szCs w:val="16"/>
      <w:lang w:eastAsia="en-US"/>
    </w:rPr>
  </w:style>
  <w:style w:type="character" w:customStyle="1" w:styleId="Heading1Char">
    <w:name w:val="Heading 1 Char"/>
    <w:basedOn w:val="DefaultParagraphFont"/>
    <w:link w:val="Heading1"/>
    <w:uiPriority w:val="9"/>
    <w:rsid w:val="00A94ADB"/>
    <w:rPr>
      <w:b/>
      <w:bCs/>
      <w:kern w:val="32"/>
      <w:szCs w:val="24"/>
      <w:lang w:bidi="th-TH"/>
    </w:rPr>
  </w:style>
  <w:style w:type="character" w:styleId="Hyperlink">
    <w:name w:val="Hyperlink"/>
    <w:basedOn w:val="DefaultParagraphFont"/>
    <w:uiPriority w:val="99"/>
    <w:semiHidden/>
    <w:unhideWhenUsed/>
    <w:rsid w:val="00A94ADB"/>
    <w:rPr>
      <w:color w:val="0000FF"/>
      <w:u w:val="single"/>
    </w:rPr>
  </w:style>
  <w:style w:type="character" w:customStyle="1" w:styleId="ja50-ce-author">
    <w:name w:val="ja50-ce-author"/>
    <w:basedOn w:val="DefaultParagraphFont"/>
    <w:rsid w:val="00A94ADB"/>
  </w:style>
</w:styles>
</file>

<file path=word/webSettings.xml><?xml version="1.0" encoding="utf-8"?>
<w:webSettings xmlns:r="http://schemas.openxmlformats.org/officeDocument/2006/relationships" xmlns:w="http://schemas.openxmlformats.org/wordprocessingml/2006/main">
  <w:divs>
    <w:div w:id="954024297">
      <w:bodyDiv w:val="1"/>
      <w:marLeft w:val="0"/>
      <w:marRight w:val="0"/>
      <w:marTop w:val="0"/>
      <w:marBottom w:val="0"/>
      <w:divBdr>
        <w:top w:val="none" w:sz="0" w:space="0" w:color="auto"/>
        <w:left w:val="none" w:sz="0" w:space="0" w:color="auto"/>
        <w:bottom w:val="none" w:sz="0" w:space="0" w:color="auto"/>
        <w:right w:val="none" w:sz="0" w:space="0" w:color="auto"/>
      </w:divBdr>
      <w:divsChild>
        <w:div w:id="1520579418">
          <w:marLeft w:val="0"/>
          <w:marRight w:val="0"/>
          <w:marTop w:val="0"/>
          <w:marBottom w:val="0"/>
          <w:divBdr>
            <w:top w:val="none" w:sz="0" w:space="0" w:color="auto"/>
            <w:left w:val="none" w:sz="0" w:space="0" w:color="auto"/>
            <w:bottom w:val="none" w:sz="0" w:space="0" w:color="auto"/>
            <w:right w:val="none" w:sz="0" w:space="0" w:color="auto"/>
          </w:divBdr>
          <w:divsChild>
            <w:div w:id="252201181">
              <w:marLeft w:val="0"/>
              <w:marRight w:val="0"/>
              <w:marTop w:val="0"/>
              <w:marBottom w:val="0"/>
              <w:divBdr>
                <w:top w:val="none" w:sz="0" w:space="0" w:color="auto"/>
                <w:left w:val="none" w:sz="0" w:space="0" w:color="auto"/>
                <w:bottom w:val="none" w:sz="0" w:space="0" w:color="auto"/>
                <w:right w:val="none" w:sz="0" w:space="0" w:color="auto"/>
              </w:divBdr>
            </w:div>
            <w:div w:id="1716730308">
              <w:marLeft w:val="0"/>
              <w:marRight w:val="0"/>
              <w:marTop w:val="0"/>
              <w:marBottom w:val="0"/>
              <w:divBdr>
                <w:top w:val="none" w:sz="0" w:space="0" w:color="auto"/>
                <w:left w:val="none" w:sz="0" w:space="0" w:color="auto"/>
                <w:bottom w:val="none" w:sz="0" w:space="0" w:color="auto"/>
                <w:right w:val="none" w:sz="0" w:space="0" w:color="auto"/>
              </w:divBdr>
            </w:div>
            <w:div w:id="826096696">
              <w:marLeft w:val="0"/>
              <w:marRight w:val="0"/>
              <w:marTop w:val="0"/>
              <w:marBottom w:val="0"/>
              <w:divBdr>
                <w:top w:val="none" w:sz="0" w:space="0" w:color="auto"/>
                <w:left w:val="none" w:sz="0" w:space="0" w:color="auto"/>
                <w:bottom w:val="none" w:sz="0" w:space="0" w:color="auto"/>
                <w:right w:val="none" w:sz="0" w:space="0" w:color="auto"/>
              </w:divBdr>
            </w:div>
          </w:divsChild>
        </w:div>
        <w:div w:id="950863730">
          <w:marLeft w:val="0"/>
          <w:marRight w:val="0"/>
          <w:marTop w:val="0"/>
          <w:marBottom w:val="0"/>
          <w:divBdr>
            <w:top w:val="none" w:sz="0" w:space="0" w:color="auto"/>
            <w:left w:val="none" w:sz="0" w:space="0" w:color="auto"/>
            <w:bottom w:val="none" w:sz="0" w:space="0" w:color="auto"/>
            <w:right w:val="none" w:sz="0" w:space="0" w:color="auto"/>
          </w:divBdr>
          <w:divsChild>
            <w:div w:id="33388508">
              <w:marLeft w:val="0"/>
              <w:marRight w:val="0"/>
              <w:marTop w:val="0"/>
              <w:marBottom w:val="0"/>
              <w:divBdr>
                <w:top w:val="none" w:sz="0" w:space="0" w:color="auto"/>
                <w:left w:val="none" w:sz="0" w:space="0" w:color="auto"/>
                <w:bottom w:val="none" w:sz="0" w:space="0" w:color="auto"/>
                <w:right w:val="none" w:sz="0" w:space="0" w:color="auto"/>
              </w:divBdr>
              <w:divsChild>
                <w:div w:id="252128286">
                  <w:marLeft w:val="0"/>
                  <w:marRight w:val="0"/>
                  <w:marTop w:val="0"/>
                  <w:marBottom w:val="0"/>
                  <w:divBdr>
                    <w:top w:val="none" w:sz="0" w:space="0" w:color="auto"/>
                    <w:left w:val="none" w:sz="0" w:space="0" w:color="auto"/>
                    <w:bottom w:val="none" w:sz="0" w:space="0" w:color="auto"/>
                    <w:right w:val="none" w:sz="0" w:space="0" w:color="auto"/>
                  </w:divBdr>
                </w:div>
              </w:divsChild>
            </w:div>
            <w:div w:id="1643730184">
              <w:marLeft w:val="0"/>
              <w:marRight w:val="0"/>
              <w:marTop w:val="0"/>
              <w:marBottom w:val="0"/>
              <w:divBdr>
                <w:top w:val="none" w:sz="0" w:space="0" w:color="auto"/>
                <w:left w:val="none" w:sz="0" w:space="0" w:color="auto"/>
                <w:bottom w:val="none" w:sz="0" w:space="0" w:color="auto"/>
                <w:right w:val="none" w:sz="0" w:space="0" w:color="auto"/>
              </w:divBdr>
              <w:divsChild>
                <w:div w:id="1052192433">
                  <w:marLeft w:val="0"/>
                  <w:marRight w:val="0"/>
                  <w:marTop w:val="0"/>
                  <w:marBottom w:val="0"/>
                  <w:divBdr>
                    <w:top w:val="none" w:sz="0" w:space="0" w:color="auto"/>
                    <w:left w:val="none" w:sz="0" w:space="0" w:color="auto"/>
                    <w:bottom w:val="none" w:sz="0" w:space="0" w:color="auto"/>
                    <w:right w:val="none" w:sz="0" w:space="0" w:color="auto"/>
                  </w:divBdr>
                  <w:divsChild>
                    <w:div w:id="1606501379">
                      <w:marLeft w:val="0"/>
                      <w:marRight w:val="0"/>
                      <w:marTop w:val="0"/>
                      <w:marBottom w:val="0"/>
                      <w:divBdr>
                        <w:top w:val="none" w:sz="0" w:space="0" w:color="auto"/>
                        <w:left w:val="none" w:sz="0" w:space="0" w:color="auto"/>
                        <w:bottom w:val="none" w:sz="0" w:space="0" w:color="auto"/>
                        <w:right w:val="none" w:sz="0" w:space="0" w:color="auto"/>
                      </w:divBdr>
                    </w:div>
                    <w:div w:id="1186482101">
                      <w:marLeft w:val="0"/>
                      <w:marRight w:val="0"/>
                      <w:marTop w:val="0"/>
                      <w:marBottom w:val="0"/>
                      <w:divBdr>
                        <w:top w:val="none" w:sz="0" w:space="0" w:color="auto"/>
                        <w:left w:val="none" w:sz="0" w:space="0" w:color="auto"/>
                        <w:bottom w:val="none" w:sz="0" w:space="0" w:color="auto"/>
                        <w:right w:val="none" w:sz="0" w:space="0" w:color="auto"/>
                      </w:divBdr>
                    </w:div>
                    <w:div w:id="354891541">
                      <w:marLeft w:val="0"/>
                      <w:marRight w:val="0"/>
                      <w:marTop w:val="0"/>
                      <w:marBottom w:val="0"/>
                      <w:divBdr>
                        <w:top w:val="none" w:sz="0" w:space="0" w:color="auto"/>
                        <w:left w:val="none" w:sz="0" w:space="0" w:color="auto"/>
                        <w:bottom w:val="none" w:sz="0" w:space="0" w:color="auto"/>
                        <w:right w:val="none" w:sz="0" w:space="0" w:color="auto"/>
                      </w:divBdr>
                    </w:div>
                    <w:div w:id="990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issue/vol378no9792/PIIS0140-6736%2811%29X6034-8" TargetMode="External"/><Relationship Id="rId13" Type="http://schemas.openxmlformats.org/officeDocument/2006/relationships/hyperlink" Target="http://www.thelancet.com/popup?fileName=cite-using-doi"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ncet.com/popup?fileName=cite-using-doi" TargetMode="External"/><Relationship Id="rId5" Type="http://schemas.openxmlformats.org/officeDocument/2006/relationships/webSettings" Target="webSettings.xml"/><Relationship Id="rId15" Type="http://schemas.openxmlformats.org/officeDocument/2006/relationships/hyperlink" Target="mailto:richard.horton@lancet.com" TargetMode="External"/><Relationship Id="rId10" Type="http://schemas.openxmlformats.org/officeDocument/2006/relationships/hyperlink" Target="http://www.thelancet.com/journals/lancet/article/PIIS0140-6736%2811%2961317-2/fulltex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lancet.com/journals/lancet/article/PIIS0140-6736%2811%2960606-5/fulltext" TargetMode="External"/><Relationship Id="rId14" Type="http://schemas.openxmlformats.org/officeDocument/2006/relationships/hyperlink" Target="http://www.thelancet.com/search/results?fieldName=Authors&amp;searchTerm=Richard+Ho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1BAB-E91C-4D6E-814C-042B1286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4404</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setting for documents</dc:title>
  <dc:subject>Template</dc:subject>
  <dc:creator>Philip</dc:creator>
  <cp:lastModifiedBy>Geoffrey</cp:lastModifiedBy>
  <cp:revision>2</cp:revision>
  <cp:lastPrinted>1901-01-01T00:00:00Z</cp:lastPrinted>
  <dcterms:created xsi:type="dcterms:W3CDTF">2011-08-22T08:36:00Z</dcterms:created>
  <dcterms:modified xsi:type="dcterms:W3CDTF">2011-08-22T11:53:00Z</dcterms:modified>
</cp:coreProperties>
</file>